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D516" w14:textId="77777777" w:rsidR="00C72A12" w:rsidRDefault="00C72A12" w:rsidP="00FD7E17">
      <w:pPr>
        <w:spacing w:after="0" w:line="240" w:lineRule="auto"/>
        <w:rPr>
          <w:rFonts w:ascii="Times New Roman" w:eastAsia="Times New Roman" w:hAnsi="Times New Roman" w:cs="Times New Roman"/>
          <w:b/>
          <w:bCs/>
          <w:i/>
          <w:iCs/>
          <w:kern w:val="0"/>
          <w:sz w:val="24"/>
          <w:szCs w:val="24"/>
          <w:lang w:eastAsia="en-GB"/>
          <w14:ligatures w14:val="none"/>
        </w:rPr>
      </w:pPr>
    </w:p>
    <w:p w14:paraId="1DADD0AC" w14:textId="77777777" w:rsidR="00C72A12" w:rsidRDefault="00C72A12" w:rsidP="00FD7E17">
      <w:pPr>
        <w:spacing w:after="0" w:line="240" w:lineRule="auto"/>
        <w:rPr>
          <w:rFonts w:ascii="Times New Roman" w:eastAsia="Times New Roman" w:hAnsi="Times New Roman" w:cs="Times New Roman"/>
          <w:b/>
          <w:bCs/>
          <w:i/>
          <w:iCs/>
          <w:kern w:val="0"/>
          <w:sz w:val="24"/>
          <w:szCs w:val="24"/>
          <w:lang w:eastAsia="en-GB"/>
          <w14:ligatures w14:val="none"/>
        </w:rPr>
      </w:pPr>
    </w:p>
    <w:p w14:paraId="3CA14FF6" w14:textId="568A961E" w:rsidR="00333B7A" w:rsidRPr="00C72A12" w:rsidRDefault="00396610" w:rsidP="00FD7E17">
      <w:pPr>
        <w:spacing w:after="0" w:line="240" w:lineRule="auto"/>
        <w:rPr>
          <w:rFonts w:ascii="Calibri" w:eastAsia="Times New Roman" w:hAnsi="Calibri" w:cs="Calibri"/>
          <w:b/>
          <w:bCs/>
          <w:i/>
          <w:iCs/>
          <w:kern w:val="0"/>
          <w:sz w:val="24"/>
          <w:szCs w:val="24"/>
          <w:lang w:eastAsia="en-GB"/>
          <w14:ligatures w14:val="none"/>
        </w:rPr>
      </w:pPr>
      <w:r w:rsidRPr="00C72A12">
        <w:rPr>
          <w:rFonts w:ascii="Calibri" w:eastAsia="Times New Roman" w:hAnsi="Calibri" w:cs="Calibri"/>
          <w:b/>
          <w:bCs/>
          <w:i/>
          <w:iCs/>
          <w:kern w:val="0"/>
          <w:sz w:val="24"/>
          <w:szCs w:val="24"/>
          <w:lang w:eastAsia="en-GB"/>
          <w14:ligatures w14:val="none"/>
        </w:rPr>
        <w:t>Managing Allegations, Concerns and Complaints against Foster Carers</w:t>
      </w:r>
    </w:p>
    <w:p w14:paraId="6F3EB7A8" w14:textId="478C623C" w:rsidR="00FD7E17" w:rsidRPr="00C72A12" w:rsidRDefault="00FD7E17" w:rsidP="00FD7E17">
      <w:pPr>
        <w:spacing w:after="0" w:line="240" w:lineRule="auto"/>
        <w:rPr>
          <w:rFonts w:ascii="Calibri" w:eastAsia="Times New Roman" w:hAnsi="Calibri" w:cs="Calibri"/>
          <w:b/>
          <w:bCs/>
          <w:kern w:val="0"/>
          <w:sz w:val="24"/>
          <w:szCs w:val="24"/>
          <w:lang w:eastAsia="en-GB"/>
          <w14:ligatures w14:val="none"/>
        </w:rPr>
      </w:pPr>
      <w:r w:rsidRPr="00C72A12">
        <w:rPr>
          <w:rFonts w:ascii="Calibri" w:eastAsia="Times New Roman" w:hAnsi="Calibri" w:cs="Calibri"/>
          <w:b/>
          <w:bCs/>
          <w:kern w:val="0"/>
          <w:sz w:val="24"/>
          <w:szCs w:val="24"/>
          <w:lang w:eastAsia="en-GB"/>
          <w14:ligatures w14:val="none"/>
        </w:rPr>
        <w:t>ADDENDUM</w:t>
      </w:r>
    </w:p>
    <w:p w14:paraId="4E93B338" w14:textId="77777777" w:rsidR="00FD7E17" w:rsidRPr="00C72A12" w:rsidRDefault="00FD7E17" w:rsidP="00FD7E17">
      <w:pPr>
        <w:spacing w:after="0" w:line="240" w:lineRule="auto"/>
        <w:rPr>
          <w:rFonts w:ascii="Calibri" w:eastAsia="Times New Roman" w:hAnsi="Calibri" w:cs="Calibri"/>
          <w:b/>
          <w:bCs/>
          <w:kern w:val="0"/>
          <w:sz w:val="24"/>
          <w:szCs w:val="24"/>
          <w:lang w:eastAsia="en-GB"/>
          <w14:ligatures w14:val="none"/>
        </w:rPr>
      </w:pPr>
    </w:p>
    <w:p w14:paraId="403B8B50" w14:textId="77777777" w:rsidR="00FD7E17" w:rsidRPr="00C72A12" w:rsidRDefault="00FD7E17" w:rsidP="00FD7E17">
      <w:pPr>
        <w:spacing w:after="0" w:line="240" w:lineRule="auto"/>
        <w:rPr>
          <w:rFonts w:ascii="Calibri" w:eastAsia="Times New Roman" w:hAnsi="Calibri" w:cs="Calibri"/>
          <w:kern w:val="0"/>
          <w:sz w:val="24"/>
          <w:szCs w:val="24"/>
          <w:lang w:eastAsia="en-GB"/>
          <w14:ligatures w14:val="none"/>
        </w:rPr>
      </w:pPr>
      <w:r w:rsidRPr="00C72A12">
        <w:rPr>
          <w:rFonts w:ascii="Calibri" w:eastAsia="Times New Roman" w:hAnsi="Calibri" w:cs="Calibri"/>
          <w:kern w:val="0"/>
          <w:sz w:val="24"/>
          <w:szCs w:val="24"/>
          <w:lang w:eastAsia="en-GB"/>
          <w14:ligatures w14:val="none"/>
        </w:rPr>
        <w:t>T</w:t>
      </w:r>
      <w:r w:rsidR="00333B7A" w:rsidRPr="00C72A12">
        <w:rPr>
          <w:rFonts w:ascii="Calibri" w:eastAsia="Times New Roman" w:hAnsi="Calibri" w:cs="Calibri"/>
          <w:kern w:val="0"/>
          <w:sz w:val="24"/>
          <w:szCs w:val="24"/>
          <w:lang w:eastAsia="en-GB"/>
          <w14:ligatures w14:val="none"/>
        </w:rPr>
        <w:t xml:space="preserve">he </w:t>
      </w:r>
      <w:r w:rsidR="00396610" w:rsidRPr="00C72A12">
        <w:rPr>
          <w:rFonts w:ascii="Calibri" w:eastAsia="Times New Roman" w:hAnsi="Calibri" w:cs="Calibri"/>
          <w:kern w:val="0"/>
          <w:sz w:val="24"/>
          <w:szCs w:val="24"/>
          <w:lang w:eastAsia="en-GB"/>
          <w14:ligatures w14:val="none"/>
        </w:rPr>
        <w:t>National Minimum Standards (England)</w:t>
      </w:r>
      <w:r w:rsidR="00333B7A" w:rsidRPr="00C72A12">
        <w:rPr>
          <w:rFonts w:ascii="Calibri" w:eastAsia="Times New Roman" w:hAnsi="Calibri" w:cs="Calibri"/>
          <w:kern w:val="0"/>
          <w:sz w:val="24"/>
          <w:szCs w:val="24"/>
          <w:lang w:eastAsia="en-GB"/>
          <w14:ligatures w14:val="none"/>
        </w:rPr>
        <w:t xml:space="preserve"> relating to </w:t>
      </w:r>
      <w:r w:rsidR="00396610" w:rsidRPr="00C72A12">
        <w:rPr>
          <w:rFonts w:ascii="Calibri" w:eastAsia="Times New Roman" w:hAnsi="Calibri" w:cs="Calibri"/>
          <w:kern w:val="0"/>
          <w:sz w:val="24"/>
          <w:szCs w:val="24"/>
          <w:lang w:eastAsia="en-GB"/>
          <w14:ligatures w14:val="none"/>
        </w:rPr>
        <w:t xml:space="preserve">written guidance and </w:t>
      </w:r>
      <w:r w:rsidR="00333B7A" w:rsidRPr="00C72A12">
        <w:rPr>
          <w:rFonts w:ascii="Calibri" w:eastAsia="Times New Roman" w:hAnsi="Calibri" w:cs="Calibri"/>
          <w:kern w:val="0"/>
          <w:sz w:val="24"/>
          <w:szCs w:val="24"/>
          <w:lang w:eastAsia="en-GB"/>
          <w14:ligatures w14:val="none"/>
        </w:rPr>
        <w:t>support for foster carers following an allegation have not been fully reproduced in this editio</w:t>
      </w:r>
      <w:r w:rsidRPr="00C72A12">
        <w:rPr>
          <w:rFonts w:ascii="Calibri" w:eastAsia="Times New Roman" w:hAnsi="Calibri" w:cs="Calibri"/>
          <w:kern w:val="0"/>
          <w:sz w:val="24"/>
          <w:szCs w:val="24"/>
          <w:lang w:eastAsia="en-GB"/>
          <w14:ligatures w14:val="none"/>
        </w:rPr>
        <w:t>n.</w:t>
      </w:r>
    </w:p>
    <w:p w14:paraId="3EAB55D2" w14:textId="77777777" w:rsidR="00FD7E17" w:rsidRPr="00C72A12" w:rsidRDefault="00FD7E17" w:rsidP="00FD7E17">
      <w:pPr>
        <w:spacing w:after="0" w:line="240" w:lineRule="auto"/>
        <w:rPr>
          <w:rFonts w:ascii="Calibri" w:eastAsia="Times New Roman" w:hAnsi="Calibri" w:cs="Calibri"/>
          <w:kern w:val="0"/>
          <w:sz w:val="24"/>
          <w:szCs w:val="24"/>
          <w:lang w:eastAsia="en-GB"/>
          <w14:ligatures w14:val="none"/>
        </w:rPr>
      </w:pPr>
    </w:p>
    <w:p w14:paraId="44697D32" w14:textId="50D6BDF5" w:rsidR="00FD7E17" w:rsidRPr="00C72A12" w:rsidRDefault="00FD7E17" w:rsidP="00FD7E17">
      <w:pPr>
        <w:spacing w:after="0" w:line="240" w:lineRule="auto"/>
        <w:rPr>
          <w:rFonts w:ascii="Calibri" w:eastAsia="Times New Roman" w:hAnsi="Calibri" w:cs="Calibri"/>
          <w:b/>
          <w:bCs/>
          <w:kern w:val="0"/>
          <w:sz w:val="24"/>
          <w:szCs w:val="24"/>
          <w:lang w:eastAsia="en-GB"/>
          <w14:ligatures w14:val="none"/>
        </w:rPr>
      </w:pPr>
      <w:r w:rsidRPr="00C72A12">
        <w:rPr>
          <w:rFonts w:ascii="Calibri" w:eastAsia="Times New Roman" w:hAnsi="Calibri" w:cs="Calibri"/>
          <w:b/>
          <w:bCs/>
          <w:kern w:val="0"/>
          <w:sz w:val="24"/>
          <w:szCs w:val="24"/>
          <w:lang w:eastAsia="en-GB"/>
          <w14:ligatures w14:val="none"/>
        </w:rPr>
        <w:t>Page 16</w:t>
      </w:r>
    </w:p>
    <w:p w14:paraId="17F41DD6" w14:textId="5A14BA2F" w:rsidR="00333B7A" w:rsidRPr="00C72A12" w:rsidRDefault="00FD7E17" w:rsidP="00FD7E17">
      <w:pPr>
        <w:spacing w:after="0" w:line="240" w:lineRule="auto"/>
        <w:rPr>
          <w:rFonts w:ascii="Calibri" w:eastAsia="Times New Roman" w:hAnsi="Calibri" w:cs="Calibri"/>
          <w:kern w:val="0"/>
          <w:sz w:val="24"/>
          <w:szCs w:val="24"/>
          <w:lang w:eastAsia="en-GB"/>
          <w14:ligatures w14:val="none"/>
        </w:rPr>
      </w:pPr>
      <w:r w:rsidRPr="00C72A12">
        <w:rPr>
          <w:rFonts w:ascii="Calibri" w:eastAsia="Times New Roman" w:hAnsi="Calibri" w:cs="Calibri"/>
          <w:kern w:val="0"/>
          <w:sz w:val="24"/>
          <w:szCs w:val="24"/>
          <w:lang w:eastAsia="en-GB"/>
          <w14:ligatures w14:val="none"/>
        </w:rPr>
        <w:t>T</w:t>
      </w:r>
      <w:r w:rsidR="00333B7A" w:rsidRPr="00C72A12">
        <w:rPr>
          <w:rFonts w:ascii="Calibri" w:eastAsia="Times New Roman" w:hAnsi="Calibri" w:cs="Calibri"/>
          <w:kern w:val="0"/>
          <w:sz w:val="24"/>
          <w:szCs w:val="24"/>
          <w:lang w:eastAsia="en-GB"/>
          <w14:ligatures w14:val="none"/>
        </w:rPr>
        <w:t xml:space="preserve">he subsections below should therefore be </w:t>
      </w:r>
      <w:r w:rsidR="0084090E" w:rsidRPr="00C72A12">
        <w:rPr>
          <w:rFonts w:ascii="Calibri" w:eastAsia="Times New Roman" w:hAnsi="Calibri" w:cs="Calibri"/>
          <w:kern w:val="0"/>
          <w:sz w:val="24"/>
          <w:szCs w:val="24"/>
          <w:lang w:eastAsia="en-GB"/>
          <w14:ligatures w14:val="none"/>
        </w:rPr>
        <w:t xml:space="preserve">inserted or </w:t>
      </w:r>
      <w:r w:rsidR="007C69F3" w:rsidRPr="00C72A12">
        <w:rPr>
          <w:rFonts w:ascii="Calibri" w:eastAsia="Times New Roman" w:hAnsi="Calibri" w:cs="Calibri"/>
          <w:kern w:val="0"/>
          <w:sz w:val="24"/>
          <w:szCs w:val="24"/>
          <w:lang w:eastAsia="en-GB"/>
          <w14:ligatures w14:val="none"/>
        </w:rPr>
        <w:t>noted</w:t>
      </w:r>
      <w:r w:rsidR="00333B7A" w:rsidRPr="00C72A12">
        <w:rPr>
          <w:rFonts w:ascii="Calibri" w:eastAsia="Times New Roman" w:hAnsi="Calibri" w:cs="Calibri"/>
          <w:kern w:val="0"/>
          <w:sz w:val="24"/>
          <w:szCs w:val="24"/>
          <w:lang w:eastAsia="en-GB"/>
          <w14:ligatures w14:val="none"/>
        </w:rPr>
        <w:t xml:space="preserve"> alongside Standards 22.1–22.10.</w:t>
      </w:r>
    </w:p>
    <w:p w14:paraId="7F5F6F66" w14:textId="77777777" w:rsidR="00333B7A" w:rsidRPr="00C72A12" w:rsidRDefault="00333B7A" w:rsidP="00FD7E17">
      <w:pPr>
        <w:spacing w:after="0" w:line="240" w:lineRule="auto"/>
        <w:rPr>
          <w:rFonts w:ascii="Calibri" w:eastAsia="Times New Roman" w:hAnsi="Calibri" w:cs="Calibri"/>
          <w:i/>
          <w:iCs/>
          <w:kern w:val="0"/>
          <w:sz w:val="24"/>
          <w:szCs w:val="24"/>
          <w:lang w:eastAsia="en-GB"/>
          <w14:ligatures w14:val="none"/>
        </w:rPr>
      </w:pPr>
    </w:p>
    <w:p w14:paraId="3779AD64" w14:textId="309EC222" w:rsidR="00333B7A" w:rsidRPr="00C72A12" w:rsidRDefault="00333B7A" w:rsidP="00FD7E17">
      <w:pPr>
        <w:spacing w:after="0" w:line="240" w:lineRule="auto"/>
        <w:ind w:left="720"/>
        <w:rPr>
          <w:rFonts w:ascii="Calibri" w:eastAsia="Times New Roman" w:hAnsi="Calibri" w:cs="Calibri"/>
          <w:kern w:val="0"/>
          <w:sz w:val="24"/>
          <w:szCs w:val="24"/>
          <w:lang w:eastAsia="en-GB"/>
          <w14:ligatures w14:val="none"/>
        </w:rPr>
      </w:pPr>
      <w:r w:rsidRPr="00C72A12">
        <w:rPr>
          <w:rFonts w:ascii="Calibri" w:eastAsia="Times New Roman" w:hAnsi="Calibri" w:cs="Calibri"/>
          <w:i/>
          <w:iCs/>
          <w:kern w:val="0"/>
          <w:sz w:val="24"/>
          <w:szCs w:val="24"/>
          <w:lang w:eastAsia="en-GB"/>
          <w14:ligatures w14:val="none"/>
        </w:rPr>
        <w:t xml:space="preserve">22.11) There is written guidance for foster carers and staff, which makes clear how they will be supported during an investigation into an allegation including payment of allowance and any fee to foster carers while investigations are ongoing. </w:t>
      </w:r>
    </w:p>
    <w:p w14:paraId="51FDB5FC" w14:textId="558A6D50" w:rsidR="00333B7A" w:rsidRPr="00C72A12" w:rsidRDefault="00333B7A" w:rsidP="00FD7E17">
      <w:pPr>
        <w:spacing w:after="0" w:line="240" w:lineRule="auto"/>
        <w:ind w:left="720"/>
        <w:rPr>
          <w:rFonts w:ascii="Calibri" w:eastAsia="Times New Roman" w:hAnsi="Calibri" w:cs="Calibri"/>
          <w:kern w:val="0"/>
          <w:sz w:val="24"/>
          <w:szCs w:val="24"/>
          <w:lang w:eastAsia="en-GB"/>
          <w14:ligatures w14:val="none"/>
        </w:rPr>
      </w:pPr>
    </w:p>
    <w:p w14:paraId="0D3B6A87" w14:textId="77777777" w:rsidR="00333B7A" w:rsidRPr="00C72A12" w:rsidRDefault="00333B7A" w:rsidP="00FD7E17">
      <w:pPr>
        <w:spacing w:after="0" w:line="240" w:lineRule="auto"/>
        <w:ind w:left="720"/>
        <w:rPr>
          <w:rFonts w:ascii="Calibri" w:eastAsia="Times New Roman" w:hAnsi="Calibri" w:cs="Calibri"/>
          <w:kern w:val="0"/>
          <w:sz w:val="24"/>
          <w:szCs w:val="24"/>
          <w:lang w:eastAsia="en-GB"/>
          <w14:ligatures w14:val="none"/>
        </w:rPr>
      </w:pPr>
      <w:r w:rsidRPr="00C72A12">
        <w:rPr>
          <w:rFonts w:ascii="Calibri" w:eastAsia="Times New Roman" w:hAnsi="Calibri" w:cs="Calibri"/>
          <w:i/>
          <w:iCs/>
          <w:kern w:val="0"/>
          <w:sz w:val="24"/>
          <w:szCs w:val="24"/>
          <w:lang w:eastAsia="en-GB"/>
          <w14:ligatures w14:val="none"/>
        </w:rPr>
        <w:t xml:space="preserve">22.12) During an investigation the fostering service makes support, which is independent of the fostering service, available to the person subject to the allegation and, where this is a foster carer, to their household, in order to provide: </w:t>
      </w:r>
    </w:p>
    <w:p w14:paraId="3B7278B0" w14:textId="77777777" w:rsidR="00333B7A" w:rsidRPr="00C72A12" w:rsidRDefault="00333B7A" w:rsidP="00FD7E17">
      <w:pPr>
        <w:spacing w:after="0" w:line="240" w:lineRule="auto"/>
        <w:ind w:left="720" w:firstLine="414"/>
        <w:rPr>
          <w:rFonts w:ascii="Calibri" w:eastAsia="Times New Roman" w:hAnsi="Calibri" w:cs="Calibri"/>
          <w:kern w:val="0"/>
          <w:sz w:val="24"/>
          <w:szCs w:val="24"/>
          <w:lang w:eastAsia="en-GB"/>
          <w14:ligatures w14:val="none"/>
        </w:rPr>
      </w:pPr>
      <w:r w:rsidRPr="00C72A12">
        <w:rPr>
          <w:rFonts w:ascii="Calibri" w:eastAsia="Times New Roman" w:hAnsi="Calibri" w:cs="Calibri"/>
          <w:i/>
          <w:iCs/>
          <w:kern w:val="0"/>
          <w:sz w:val="24"/>
          <w:szCs w:val="24"/>
          <w:lang w:eastAsia="en-GB"/>
          <w14:ligatures w14:val="none"/>
        </w:rPr>
        <w:t xml:space="preserve">a. information and advice about the process; </w:t>
      </w:r>
    </w:p>
    <w:p w14:paraId="318CC1E5" w14:textId="77777777" w:rsidR="00333B7A" w:rsidRPr="00C72A12" w:rsidRDefault="00333B7A" w:rsidP="00FD7E17">
      <w:pPr>
        <w:spacing w:after="0" w:line="240" w:lineRule="auto"/>
        <w:ind w:left="720" w:firstLine="414"/>
        <w:rPr>
          <w:rFonts w:ascii="Calibri" w:eastAsia="Times New Roman" w:hAnsi="Calibri" w:cs="Calibri"/>
          <w:kern w:val="0"/>
          <w:sz w:val="24"/>
          <w:szCs w:val="24"/>
          <w:lang w:eastAsia="en-GB"/>
          <w14:ligatures w14:val="none"/>
        </w:rPr>
      </w:pPr>
      <w:r w:rsidRPr="00C72A12">
        <w:rPr>
          <w:rFonts w:ascii="Calibri" w:eastAsia="Times New Roman" w:hAnsi="Calibri" w:cs="Calibri"/>
          <w:i/>
          <w:iCs/>
          <w:kern w:val="0"/>
          <w:sz w:val="24"/>
          <w:szCs w:val="24"/>
          <w:lang w:eastAsia="en-GB"/>
          <w14:ligatures w14:val="none"/>
        </w:rPr>
        <w:t xml:space="preserve">b. emotional support; and, </w:t>
      </w:r>
    </w:p>
    <w:p w14:paraId="7FF72C61" w14:textId="3A908389" w:rsidR="00333B7A" w:rsidRPr="00C72A12" w:rsidRDefault="00333B7A" w:rsidP="00FD7E17">
      <w:pPr>
        <w:spacing w:after="0" w:line="240" w:lineRule="auto"/>
        <w:ind w:left="1440" w:hanging="306"/>
        <w:rPr>
          <w:rFonts w:ascii="Calibri" w:eastAsia="Times New Roman" w:hAnsi="Calibri" w:cs="Calibri"/>
          <w:kern w:val="0"/>
          <w:sz w:val="24"/>
          <w:szCs w:val="24"/>
          <w:lang w:eastAsia="en-GB"/>
          <w14:ligatures w14:val="none"/>
        </w:rPr>
      </w:pPr>
      <w:r w:rsidRPr="00C72A12">
        <w:rPr>
          <w:rFonts w:ascii="Calibri" w:eastAsia="Times New Roman" w:hAnsi="Calibri" w:cs="Calibri"/>
          <w:i/>
          <w:iCs/>
          <w:kern w:val="0"/>
          <w:sz w:val="24"/>
          <w:szCs w:val="24"/>
          <w:lang w:eastAsia="en-GB"/>
          <w14:ligatures w14:val="none"/>
        </w:rPr>
        <w:t>c. if needed, mediation between the foster carer and the fostering service and/or advocacy (including attendance at meetings and panel hearings).</w:t>
      </w:r>
    </w:p>
    <w:p w14:paraId="486E7C4D" w14:textId="5512E0B5" w:rsidR="00333B7A" w:rsidRPr="00C72A12" w:rsidRDefault="00333B7A" w:rsidP="00FD7E17">
      <w:pPr>
        <w:spacing w:after="0" w:line="240" w:lineRule="auto"/>
        <w:rPr>
          <w:rFonts w:ascii="Calibri" w:eastAsia="Times New Roman" w:hAnsi="Calibri" w:cs="Calibri"/>
          <w:kern w:val="0"/>
          <w:sz w:val="24"/>
          <w:szCs w:val="24"/>
          <w:lang w:eastAsia="en-GB"/>
          <w14:ligatures w14:val="none"/>
        </w:rPr>
      </w:pPr>
    </w:p>
    <w:p w14:paraId="01CA23AA" w14:textId="5EBB6075" w:rsidR="00FD7E17" w:rsidRPr="00C72A12" w:rsidRDefault="00FD7E17" w:rsidP="00FD7E17">
      <w:pPr>
        <w:spacing w:after="0" w:line="240" w:lineRule="auto"/>
        <w:rPr>
          <w:rFonts w:ascii="Calibri" w:eastAsia="Times New Roman" w:hAnsi="Calibri" w:cs="Calibri"/>
          <w:kern w:val="0"/>
          <w:sz w:val="24"/>
          <w:szCs w:val="24"/>
          <w:lang w:eastAsia="en-GB"/>
          <w14:ligatures w14:val="none"/>
        </w:rPr>
      </w:pPr>
      <w:r w:rsidRPr="00C72A12">
        <w:rPr>
          <w:rFonts w:ascii="Calibri" w:eastAsia="Times New Roman" w:hAnsi="Calibri" w:cs="Calibri"/>
          <w:kern w:val="0"/>
          <w:sz w:val="24"/>
          <w:szCs w:val="24"/>
          <w:lang w:eastAsia="en-GB"/>
          <w14:ligatures w14:val="none"/>
        </w:rPr>
        <w:t>The</w:t>
      </w:r>
      <w:r w:rsidR="007C69F3" w:rsidRPr="00C72A12">
        <w:rPr>
          <w:rFonts w:ascii="Calibri" w:eastAsia="Times New Roman" w:hAnsi="Calibri" w:cs="Calibri"/>
          <w:kern w:val="0"/>
          <w:sz w:val="24"/>
          <w:szCs w:val="24"/>
          <w:lang w:eastAsia="en-GB"/>
          <w14:ligatures w14:val="none"/>
        </w:rPr>
        <w:t xml:space="preserve">se subsections </w:t>
      </w:r>
      <w:r w:rsidRPr="00C72A12">
        <w:rPr>
          <w:rFonts w:ascii="Calibri" w:eastAsia="Times New Roman" w:hAnsi="Calibri" w:cs="Calibri"/>
          <w:kern w:val="0"/>
          <w:sz w:val="24"/>
          <w:szCs w:val="24"/>
          <w:lang w:eastAsia="en-GB"/>
          <w14:ligatures w14:val="none"/>
        </w:rPr>
        <w:t xml:space="preserve">should also be </w:t>
      </w:r>
      <w:r w:rsidR="007C69F3" w:rsidRPr="00C72A12">
        <w:rPr>
          <w:rFonts w:ascii="Calibri" w:eastAsia="Times New Roman" w:hAnsi="Calibri" w:cs="Calibri"/>
          <w:kern w:val="0"/>
          <w:sz w:val="24"/>
          <w:szCs w:val="24"/>
          <w:lang w:eastAsia="en-GB"/>
          <w14:ligatures w14:val="none"/>
        </w:rPr>
        <w:t xml:space="preserve">noted alongside </w:t>
      </w:r>
      <w:r w:rsidRPr="00C72A12">
        <w:rPr>
          <w:rFonts w:ascii="Calibri" w:eastAsia="Times New Roman" w:hAnsi="Calibri" w:cs="Calibri"/>
          <w:kern w:val="0"/>
          <w:sz w:val="24"/>
          <w:szCs w:val="24"/>
          <w:lang w:eastAsia="en-GB"/>
          <w14:ligatures w14:val="none"/>
        </w:rPr>
        <w:t>further references to support for foster carers, on these pages:</w:t>
      </w:r>
    </w:p>
    <w:p w14:paraId="545B4E09" w14:textId="77777777" w:rsidR="00FD7E17" w:rsidRPr="00C72A12" w:rsidRDefault="00FD7E17" w:rsidP="00FD7E17">
      <w:pPr>
        <w:pStyle w:val="ListParagraph"/>
        <w:numPr>
          <w:ilvl w:val="0"/>
          <w:numId w:val="1"/>
        </w:numPr>
        <w:spacing w:after="0" w:line="240" w:lineRule="auto"/>
        <w:rPr>
          <w:rFonts w:ascii="Calibri" w:eastAsia="Times New Roman" w:hAnsi="Calibri" w:cs="Calibri"/>
          <w:kern w:val="0"/>
          <w:sz w:val="24"/>
          <w:szCs w:val="24"/>
          <w:lang w:eastAsia="en-GB"/>
          <w14:ligatures w14:val="none"/>
        </w:rPr>
      </w:pPr>
      <w:r w:rsidRPr="00C72A12">
        <w:rPr>
          <w:rFonts w:ascii="Calibri" w:eastAsia="Times New Roman" w:hAnsi="Calibri" w:cs="Calibri"/>
          <w:kern w:val="0"/>
          <w:sz w:val="24"/>
          <w:szCs w:val="24"/>
          <w:lang w:eastAsia="en-GB"/>
          <w14:ligatures w14:val="none"/>
        </w:rPr>
        <w:t xml:space="preserve">page 51 (Make it a priority for foster carers to be offered immediate independent support and advice following an allegation); </w:t>
      </w:r>
    </w:p>
    <w:p w14:paraId="60B00D3D" w14:textId="77777777" w:rsidR="00FD7E17" w:rsidRPr="00C72A12" w:rsidRDefault="00FD7E17" w:rsidP="00FD7E17">
      <w:pPr>
        <w:pStyle w:val="ListParagraph"/>
        <w:numPr>
          <w:ilvl w:val="0"/>
          <w:numId w:val="1"/>
        </w:numPr>
        <w:spacing w:after="0" w:line="240" w:lineRule="auto"/>
        <w:rPr>
          <w:rFonts w:ascii="Calibri" w:eastAsia="Times New Roman" w:hAnsi="Calibri" w:cs="Calibri"/>
          <w:kern w:val="0"/>
          <w:sz w:val="24"/>
          <w:szCs w:val="24"/>
          <w:lang w:eastAsia="en-GB"/>
          <w14:ligatures w14:val="none"/>
        </w:rPr>
      </w:pPr>
      <w:r w:rsidRPr="00C72A12">
        <w:rPr>
          <w:rFonts w:ascii="Calibri" w:eastAsia="Times New Roman" w:hAnsi="Calibri" w:cs="Calibri"/>
          <w:kern w:val="0"/>
          <w:sz w:val="24"/>
          <w:szCs w:val="24"/>
          <w:lang w:eastAsia="en-GB"/>
          <w14:ligatures w14:val="none"/>
        </w:rPr>
        <w:t>page 56 (</w:t>
      </w:r>
      <w:proofErr w:type="gramStart"/>
      <w:r w:rsidRPr="00C72A12">
        <w:rPr>
          <w:rFonts w:ascii="Calibri" w:eastAsia="Times New Roman" w:hAnsi="Calibri" w:cs="Calibri"/>
          <w:kern w:val="0"/>
          <w:sz w:val="24"/>
          <w:szCs w:val="24"/>
          <w:lang w:eastAsia="en-GB"/>
          <w14:ligatures w14:val="none"/>
        </w:rPr>
        <w:t>Allegations</w:t>
      </w:r>
      <w:proofErr w:type="gramEnd"/>
      <w:r w:rsidRPr="00C72A12">
        <w:rPr>
          <w:rFonts w:ascii="Calibri" w:eastAsia="Times New Roman" w:hAnsi="Calibri" w:cs="Calibri"/>
          <w:kern w:val="0"/>
          <w:sz w:val="24"/>
          <w:szCs w:val="24"/>
          <w:lang w:eastAsia="en-GB"/>
          <w14:ligatures w14:val="none"/>
        </w:rPr>
        <w:t xml:space="preserve"> training); </w:t>
      </w:r>
    </w:p>
    <w:p w14:paraId="50402241" w14:textId="77777777" w:rsidR="00FD7E17" w:rsidRPr="00C72A12" w:rsidRDefault="00FD7E17" w:rsidP="00FD7E17">
      <w:pPr>
        <w:pStyle w:val="ListParagraph"/>
        <w:numPr>
          <w:ilvl w:val="0"/>
          <w:numId w:val="1"/>
        </w:numPr>
        <w:spacing w:after="0" w:line="240" w:lineRule="auto"/>
        <w:rPr>
          <w:rFonts w:ascii="Calibri" w:eastAsia="Times New Roman" w:hAnsi="Calibri" w:cs="Calibri"/>
          <w:kern w:val="0"/>
          <w:sz w:val="24"/>
          <w:szCs w:val="24"/>
          <w:lang w:eastAsia="en-GB"/>
          <w14:ligatures w14:val="none"/>
        </w:rPr>
      </w:pPr>
      <w:r w:rsidRPr="00C72A12">
        <w:rPr>
          <w:rFonts w:ascii="Calibri" w:eastAsia="Times New Roman" w:hAnsi="Calibri" w:cs="Calibri"/>
          <w:kern w:val="0"/>
          <w:sz w:val="24"/>
          <w:szCs w:val="24"/>
          <w:lang w:eastAsia="en-GB"/>
          <w14:ligatures w14:val="none"/>
        </w:rPr>
        <w:t xml:space="preserve">page 109 (The role of the fostering social worker following an allegation); </w:t>
      </w:r>
    </w:p>
    <w:p w14:paraId="04C7911D" w14:textId="77777777" w:rsidR="00FD7E17" w:rsidRPr="00C72A12" w:rsidRDefault="00FD7E17" w:rsidP="00FD7E17">
      <w:pPr>
        <w:pStyle w:val="ListParagraph"/>
        <w:numPr>
          <w:ilvl w:val="0"/>
          <w:numId w:val="1"/>
        </w:numPr>
        <w:spacing w:after="0" w:line="240" w:lineRule="auto"/>
        <w:rPr>
          <w:rFonts w:ascii="Calibri" w:eastAsia="Times New Roman" w:hAnsi="Calibri" w:cs="Calibri"/>
          <w:kern w:val="0"/>
          <w:sz w:val="24"/>
          <w:szCs w:val="24"/>
          <w:lang w:eastAsia="en-GB"/>
          <w14:ligatures w14:val="none"/>
        </w:rPr>
      </w:pPr>
      <w:r w:rsidRPr="00C72A12">
        <w:rPr>
          <w:rFonts w:ascii="Calibri" w:eastAsia="Times New Roman" w:hAnsi="Calibri" w:cs="Calibri"/>
          <w:kern w:val="0"/>
          <w:sz w:val="24"/>
          <w:szCs w:val="24"/>
          <w:lang w:eastAsia="en-GB"/>
          <w14:ligatures w14:val="none"/>
        </w:rPr>
        <w:t xml:space="preserve">page 125 (Treating foster carers fairly during an investigation: DfES 2006); and </w:t>
      </w:r>
    </w:p>
    <w:p w14:paraId="0B7DD384" w14:textId="476EE803" w:rsidR="00FD7E17" w:rsidRPr="00C72A12" w:rsidRDefault="00FD7E17" w:rsidP="00FD7E17">
      <w:pPr>
        <w:pStyle w:val="ListParagraph"/>
        <w:numPr>
          <w:ilvl w:val="0"/>
          <w:numId w:val="1"/>
        </w:numPr>
        <w:spacing w:after="0" w:line="240" w:lineRule="auto"/>
        <w:rPr>
          <w:rFonts w:ascii="Calibri" w:eastAsia="Times New Roman" w:hAnsi="Calibri" w:cs="Calibri"/>
          <w:kern w:val="0"/>
          <w:sz w:val="24"/>
          <w:szCs w:val="24"/>
          <w:lang w:eastAsia="en-GB"/>
          <w14:ligatures w14:val="none"/>
        </w:rPr>
      </w:pPr>
      <w:r w:rsidRPr="00C72A12">
        <w:rPr>
          <w:rFonts w:ascii="Calibri" w:eastAsia="Times New Roman" w:hAnsi="Calibri" w:cs="Calibri"/>
          <w:kern w:val="0"/>
          <w:sz w:val="24"/>
          <w:szCs w:val="24"/>
          <w:lang w:eastAsia="en-GB"/>
          <w14:ligatures w14:val="none"/>
        </w:rPr>
        <w:t>page 162 (</w:t>
      </w:r>
      <w:proofErr w:type="gramStart"/>
      <w:r w:rsidRPr="00C72A12">
        <w:rPr>
          <w:rFonts w:ascii="Calibri" w:eastAsia="Times New Roman" w:hAnsi="Calibri" w:cs="Calibri"/>
          <w:kern w:val="0"/>
          <w:sz w:val="24"/>
          <w:szCs w:val="24"/>
          <w:lang w:eastAsia="en-GB"/>
          <w14:ligatures w14:val="none"/>
        </w:rPr>
        <w:t>Allegations</w:t>
      </w:r>
      <w:proofErr w:type="gramEnd"/>
      <w:r w:rsidRPr="00C72A12">
        <w:rPr>
          <w:rFonts w:ascii="Calibri" w:eastAsia="Times New Roman" w:hAnsi="Calibri" w:cs="Calibri"/>
          <w:kern w:val="0"/>
          <w:sz w:val="24"/>
          <w:szCs w:val="24"/>
          <w:lang w:eastAsia="en-GB"/>
          <w14:ligatures w14:val="none"/>
        </w:rPr>
        <w:t xml:space="preserve"> flowchart). </w:t>
      </w:r>
    </w:p>
    <w:p w14:paraId="3B071951" w14:textId="77777777" w:rsidR="00FD7E17" w:rsidRPr="00C72A12" w:rsidRDefault="00FD7E17" w:rsidP="00FD7E17">
      <w:pPr>
        <w:spacing w:after="0" w:line="240" w:lineRule="auto"/>
        <w:rPr>
          <w:rFonts w:ascii="Calibri" w:hAnsi="Calibri" w:cs="Calibri"/>
          <w:sz w:val="24"/>
          <w:szCs w:val="24"/>
        </w:rPr>
      </w:pPr>
    </w:p>
    <w:sectPr w:rsidR="00FD7E17" w:rsidRPr="00C72A1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B3C5D" w14:textId="77777777" w:rsidR="00C72A12" w:rsidRDefault="00C72A12" w:rsidP="00C72A12">
      <w:pPr>
        <w:spacing w:after="0" w:line="240" w:lineRule="auto"/>
      </w:pPr>
      <w:r>
        <w:separator/>
      </w:r>
    </w:p>
  </w:endnote>
  <w:endnote w:type="continuationSeparator" w:id="0">
    <w:p w14:paraId="50A691BC" w14:textId="77777777" w:rsidR="00C72A12" w:rsidRDefault="00C72A12" w:rsidP="00C72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56344" w14:textId="77777777" w:rsidR="00C72A12" w:rsidRDefault="00C72A12" w:rsidP="00C72A12">
      <w:pPr>
        <w:spacing w:after="0" w:line="240" w:lineRule="auto"/>
      </w:pPr>
      <w:r>
        <w:separator/>
      </w:r>
    </w:p>
  </w:footnote>
  <w:footnote w:type="continuationSeparator" w:id="0">
    <w:p w14:paraId="63C3381C" w14:textId="77777777" w:rsidR="00C72A12" w:rsidRDefault="00C72A12" w:rsidP="00C72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3D76" w14:textId="27A1386F" w:rsidR="00C72A12" w:rsidRDefault="00C72A12">
    <w:pPr>
      <w:pStyle w:val="Header"/>
    </w:pPr>
    <w:r>
      <w:rPr>
        <w:noProof/>
        <w:lang w:eastAsia="en-GB"/>
      </w:rPr>
      <w:drawing>
        <wp:anchor distT="0" distB="0" distL="114300" distR="114300" simplePos="0" relativeHeight="251660288" behindDoc="1" locked="0" layoutInCell="1" allowOverlap="1" wp14:anchorId="1F0EAAA3" wp14:editId="10B4FD12">
          <wp:simplePos x="0" y="0"/>
          <wp:positionH relativeFrom="column">
            <wp:posOffset>-146050</wp:posOffset>
          </wp:positionH>
          <wp:positionV relativeFrom="paragraph">
            <wp:posOffset>-165735</wp:posOffset>
          </wp:positionV>
          <wp:extent cx="2385060" cy="662305"/>
          <wp:effectExtent l="0" t="0" r="0" b="4445"/>
          <wp:wrapTight wrapText="bothSides">
            <wp:wrapPolygon edited="0">
              <wp:start x="0" y="0"/>
              <wp:lineTo x="0" y="21124"/>
              <wp:lineTo x="21393" y="21124"/>
              <wp:lineTo x="2139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am BAAF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5060" cy="662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F7C3F"/>
    <w:multiLevelType w:val="hybridMultilevel"/>
    <w:tmpl w:val="B106B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F69"/>
    <w:rsid w:val="00160B99"/>
    <w:rsid w:val="001F5F69"/>
    <w:rsid w:val="0028178C"/>
    <w:rsid w:val="00333B7A"/>
    <w:rsid w:val="00396610"/>
    <w:rsid w:val="004662AE"/>
    <w:rsid w:val="004B0E21"/>
    <w:rsid w:val="007C69F3"/>
    <w:rsid w:val="0084090E"/>
    <w:rsid w:val="008A5988"/>
    <w:rsid w:val="00BF2096"/>
    <w:rsid w:val="00C37B43"/>
    <w:rsid w:val="00C72A12"/>
    <w:rsid w:val="00CE362B"/>
    <w:rsid w:val="00ED7527"/>
    <w:rsid w:val="00FD7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36193"/>
  <w15:chartTrackingRefBased/>
  <w15:docId w15:val="{EC344567-EEE5-468E-9C6C-FCB3C1AD2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F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F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F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F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F69"/>
    <w:rPr>
      <w:rFonts w:eastAsiaTheme="majorEastAsia" w:cstheme="majorBidi"/>
      <w:color w:val="272727" w:themeColor="text1" w:themeTint="D8"/>
    </w:rPr>
  </w:style>
  <w:style w:type="paragraph" w:styleId="Title">
    <w:name w:val="Title"/>
    <w:basedOn w:val="Normal"/>
    <w:next w:val="Normal"/>
    <w:link w:val="TitleChar"/>
    <w:uiPriority w:val="10"/>
    <w:qFormat/>
    <w:rsid w:val="001F5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F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F69"/>
    <w:pPr>
      <w:spacing w:before="160"/>
      <w:jc w:val="center"/>
    </w:pPr>
    <w:rPr>
      <w:i/>
      <w:iCs/>
      <w:color w:val="404040" w:themeColor="text1" w:themeTint="BF"/>
    </w:rPr>
  </w:style>
  <w:style w:type="character" w:customStyle="1" w:styleId="QuoteChar">
    <w:name w:val="Quote Char"/>
    <w:basedOn w:val="DefaultParagraphFont"/>
    <w:link w:val="Quote"/>
    <w:uiPriority w:val="29"/>
    <w:rsid w:val="001F5F69"/>
    <w:rPr>
      <w:i/>
      <w:iCs/>
      <w:color w:val="404040" w:themeColor="text1" w:themeTint="BF"/>
    </w:rPr>
  </w:style>
  <w:style w:type="paragraph" w:styleId="ListParagraph">
    <w:name w:val="List Paragraph"/>
    <w:basedOn w:val="Normal"/>
    <w:uiPriority w:val="34"/>
    <w:qFormat/>
    <w:rsid w:val="001F5F69"/>
    <w:pPr>
      <w:ind w:left="720"/>
      <w:contextualSpacing/>
    </w:pPr>
  </w:style>
  <w:style w:type="character" w:styleId="IntenseEmphasis">
    <w:name w:val="Intense Emphasis"/>
    <w:basedOn w:val="DefaultParagraphFont"/>
    <w:uiPriority w:val="21"/>
    <w:qFormat/>
    <w:rsid w:val="001F5F69"/>
    <w:rPr>
      <w:i/>
      <w:iCs/>
      <w:color w:val="0F4761" w:themeColor="accent1" w:themeShade="BF"/>
    </w:rPr>
  </w:style>
  <w:style w:type="paragraph" w:styleId="IntenseQuote">
    <w:name w:val="Intense Quote"/>
    <w:basedOn w:val="Normal"/>
    <w:next w:val="Normal"/>
    <w:link w:val="IntenseQuoteChar"/>
    <w:uiPriority w:val="30"/>
    <w:qFormat/>
    <w:rsid w:val="001F5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F69"/>
    <w:rPr>
      <w:i/>
      <w:iCs/>
      <w:color w:val="0F4761" w:themeColor="accent1" w:themeShade="BF"/>
    </w:rPr>
  </w:style>
  <w:style w:type="character" w:styleId="IntenseReference">
    <w:name w:val="Intense Reference"/>
    <w:basedOn w:val="DefaultParagraphFont"/>
    <w:uiPriority w:val="32"/>
    <w:qFormat/>
    <w:rsid w:val="001F5F69"/>
    <w:rPr>
      <w:b/>
      <w:bCs/>
      <w:smallCaps/>
      <w:color w:val="0F4761" w:themeColor="accent1" w:themeShade="BF"/>
      <w:spacing w:val="5"/>
    </w:rPr>
  </w:style>
  <w:style w:type="paragraph" w:styleId="Header">
    <w:name w:val="header"/>
    <w:basedOn w:val="Normal"/>
    <w:link w:val="HeaderChar"/>
    <w:uiPriority w:val="99"/>
    <w:unhideWhenUsed/>
    <w:rsid w:val="00C72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A12"/>
  </w:style>
  <w:style w:type="paragraph" w:styleId="Footer">
    <w:name w:val="footer"/>
    <w:basedOn w:val="Normal"/>
    <w:link w:val="FooterChar"/>
    <w:uiPriority w:val="99"/>
    <w:unhideWhenUsed/>
    <w:rsid w:val="00C72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04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1305</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Williams</dc:creator>
  <cp:keywords/>
  <dc:description/>
  <cp:lastModifiedBy>Suzanne Walker</cp:lastModifiedBy>
  <cp:revision>2</cp:revision>
  <dcterms:created xsi:type="dcterms:W3CDTF">2025-01-07T15:46:00Z</dcterms:created>
  <dcterms:modified xsi:type="dcterms:W3CDTF">2025-01-07T15:46:00Z</dcterms:modified>
</cp:coreProperties>
</file>